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A2" w:rsidRDefault="00FD2082">
      <w:pPr>
        <w:jc w:val="center"/>
        <w:rPr>
          <w:rFonts w:ascii="GHEA Grapalat" w:eastAsia="Times New Roman" w:hAnsi="GHEA Grapalat"/>
          <w:color w:val="000000"/>
          <w:sz w:val="22"/>
          <w:szCs w:val="22"/>
        </w:rPr>
      </w:pPr>
      <w:r>
        <w:rPr>
          <w:rFonts w:ascii="GHEA Grapalat" w:eastAsia="Times New Roman" w:hAnsi="GHEA Grapalat"/>
          <w:color w:val="000000"/>
          <w:sz w:val="22"/>
          <w:szCs w:val="22"/>
        </w:rPr>
        <w:t>ՀԱՅՏԱՐԱՐՈՒԹՅՈՒՆ</w:t>
      </w:r>
    </w:p>
    <w:p w:rsidR="00464FA2" w:rsidRDefault="00FD2082">
      <w:pPr>
        <w:jc w:val="center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պայմանագիր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կնքելու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որոշման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մասին</w:t>
      </w:r>
      <w:proofErr w:type="spellEnd"/>
    </w:p>
    <w:p w:rsidR="00464FA2" w:rsidRDefault="00FD2082">
      <w:pPr>
        <w:jc w:val="center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Ընթացակարգի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ծածկագիրը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ՀՄԿ-ԳՀԱՊՁԲ-</w:t>
      </w:r>
      <w:r w:rsidR="00885EA4">
        <w:rPr>
          <w:rFonts w:ascii="GHEA Grapalat" w:eastAsia="Times New Roman" w:hAnsi="GHEA Grapalat"/>
          <w:color w:val="000000"/>
          <w:sz w:val="22"/>
          <w:szCs w:val="22"/>
        </w:rPr>
        <w:t>24/01</w:t>
      </w:r>
    </w:p>
    <w:p w:rsidR="00464FA2" w:rsidRDefault="00464FA2">
      <w:pPr>
        <w:rPr>
          <w:rFonts w:eastAsia="Times New Roman"/>
        </w:rPr>
      </w:pPr>
    </w:p>
    <w:p w:rsidR="00464FA2" w:rsidRDefault="00FD2082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>
        <w:rPr>
          <w:rFonts w:ascii="GHEA Grapalat" w:eastAsia="Times New Roman" w:hAnsi="GHEA Grapalat"/>
          <w:color w:val="000000"/>
          <w:sz w:val="22"/>
          <w:szCs w:val="22"/>
        </w:rPr>
        <w:t>«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Հիդրոօդերևութա</w:t>
      </w:r>
      <w:r w:rsidR="007A033E">
        <w:rPr>
          <w:rFonts w:ascii="GHEA Grapalat" w:eastAsia="Times New Roman" w:hAnsi="GHEA Grapalat"/>
          <w:color w:val="000000"/>
          <w:sz w:val="22"/>
          <w:szCs w:val="22"/>
        </w:rPr>
        <w:t>բանության</w:t>
      </w:r>
      <w:proofErr w:type="spellEnd"/>
      <w:r w:rsidR="007A033E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7A033E">
        <w:rPr>
          <w:rFonts w:ascii="GHEA Grapalat" w:eastAsia="Times New Roman" w:hAnsi="GHEA Grapalat"/>
          <w:color w:val="000000"/>
          <w:sz w:val="22"/>
          <w:szCs w:val="22"/>
        </w:rPr>
        <w:t>մոնիթորինգի</w:t>
      </w:r>
      <w:proofErr w:type="spellEnd"/>
      <w:r w:rsidR="007A033E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7A033E">
        <w:rPr>
          <w:rFonts w:ascii="GHEA Grapalat" w:eastAsia="Times New Roman" w:hAnsi="GHEA Grapalat"/>
          <w:color w:val="000000"/>
          <w:sz w:val="22"/>
          <w:szCs w:val="22"/>
        </w:rPr>
        <w:t>կենտրոն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» ՊՈԱԿ-ն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ստորև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ներկայացնում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է ՀՄԿ-ԳՀԱՊՁԲ-</w:t>
      </w:r>
      <w:r w:rsidR="00885EA4">
        <w:rPr>
          <w:rFonts w:ascii="GHEA Grapalat" w:eastAsia="Times New Roman" w:hAnsi="GHEA Grapalat"/>
          <w:color w:val="000000"/>
          <w:sz w:val="22"/>
          <w:szCs w:val="22"/>
        </w:rPr>
        <w:t>24/01</w:t>
      </w:r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ծածկագրով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գնման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ընթացակարգի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արդյունքում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պայմանագիր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կնքելու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որոշման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տեղեկատվությունը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` </w:t>
      </w:r>
    </w:p>
    <w:p w:rsidR="00464FA2" w:rsidRDefault="00FD2082" w:rsidP="007A033E">
      <w:pPr>
        <w:jc w:val="both"/>
        <w:rPr>
          <w:rFonts w:eastAsia="Times New Roman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Գնահատող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հանձնաժողովի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20</w:t>
      </w:r>
      <w:r w:rsidR="008431B7">
        <w:rPr>
          <w:rFonts w:ascii="GHEA Grapalat" w:eastAsia="Times New Roman" w:hAnsi="GHEA Grapalat"/>
          <w:color w:val="000000"/>
          <w:sz w:val="22"/>
          <w:szCs w:val="22"/>
        </w:rPr>
        <w:t>2</w:t>
      </w:r>
      <w:r w:rsidR="00885EA4">
        <w:rPr>
          <w:rFonts w:ascii="GHEA Grapalat" w:eastAsia="Times New Roman" w:hAnsi="GHEA Grapalat"/>
          <w:color w:val="000000"/>
          <w:sz w:val="22"/>
          <w:szCs w:val="22"/>
        </w:rPr>
        <w:t xml:space="preserve">4 </w:t>
      </w:r>
      <w:proofErr w:type="spellStart"/>
      <w:r w:rsidR="00885EA4">
        <w:rPr>
          <w:rFonts w:ascii="GHEA Grapalat" w:eastAsia="Times New Roman" w:hAnsi="GHEA Grapalat"/>
          <w:color w:val="000000"/>
          <w:sz w:val="22"/>
          <w:szCs w:val="22"/>
        </w:rPr>
        <w:t>թվականի</w:t>
      </w:r>
      <w:proofErr w:type="spellEnd"/>
      <w:r w:rsidR="0096032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85EA4">
        <w:rPr>
          <w:rFonts w:ascii="GHEA Grapalat" w:eastAsia="Times New Roman" w:hAnsi="GHEA Grapalat"/>
          <w:color w:val="000000"/>
          <w:sz w:val="22"/>
          <w:szCs w:val="22"/>
        </w:rPr>
        <w:t>հունվարի</w:t>
      </w:r>
      <w:proofErr w:type="spellEnd"/>
      <w:r w:rsidR="00885EA4">
        <w:rPr>
          <w:rFonts w:ascii="GHEA Grapalat" w:eastAsia="Times New Roman" w:hAnsi="GHEA Grapalat"/>
          <w:color w:val="000000"/>
          <w:sz w:val="22"/>
          <w:szCs w:val="22"/>
        </w:rPr>
        <w:t xml:space="preserve"> 24</w:t>
      </w:r>
      <w:r>
        <w:rPr>
          <w:rFonts w:ascii="GHEA Grapalat" w:eastAsia="Times New Roman" w:hAnsi="GHEA Grapalat"/>
          <w:color w:val="000000"/>
          <w:sz w:val="22"/>
          <w:szCs w:val="22"/>
        </w:rPr>
        <w:t xml:space="preserve">-ի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թիվ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8431B7">
        <w:rPr>
          <w:rFonts w:ascii="GHEA Grapalat" w:eastAsia="Times New Roman" w:hAnsi="GHEA Grapalat"/>
          <w:color w:val="000000"/>
          <w:sz w:val="22"/>
          <w:szCs w:val="22"/>
        </w:rPr>
        <w:t>2</w:t>
      </w:r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որոշմամբ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հաստատվել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ընթացակարգի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բոլոր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մասնակիցների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ներկայացված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հայտերի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`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հրավերի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պահանջներին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համապատասխանության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գնահատման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արդյունքները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։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Համաձյան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որի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` </w:t>
      </w:r>
    </w:p>
    <w:p w:rsidR="00464FA2" w:rsidRDefault="00FD2082">
      <w:pPr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Չափաբաժին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1</w:t>
      </w:r>
    </w:p>
    <w:p w:rsidR="00464FA2" w:rsidRDefault="00FD2082">
      <w:pPr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Գնման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առարկա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հանդիսանում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` </w:t>
      </w:r>
      <w:proofErr w:type="spellStart"/>
      <w:r w:rsidR="00885EA4">
        <w:rPr>
          <w:rFonts w:ascii="GHEA Grapalat" w:eastAsia="Times New Roman" w:hAnsi="GHEA Grapalat"/>
          <w:color w:val="000000"/>
          <w:sz w:val="22"/>
          <w:szCs w:val="22"/>
        </w:rPr>
        <w:t>բենզին</w:t>
      </w:r>
      <w:proofErr w:type="spellEnd"/>
      <w:r w:rsidR="00885EA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85EA4">
        <w:rPr>
          <w:rFonts w:ascii="GHEA Grapalat" w:eastAsia="Times New Roman" w:hAnsi="GHEA Grapalat"/>
          <w:color w:val="000000"/>
          <w:sz w:val="22"/>
          <w:szCs w:val="22"/>
        </w:rPr>
        <w:t>ռեեգուլյար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6"/>
        <w:gridCol w:w="1178"/>
        <w:gridCol w:w="2155"/>
        <w:gridCol w:w="3179"/>
        <w:gridCol w:w="2506"/>
      </w:tblGrid>
      <w:tr w:rsidR="00464FA2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Հրավերի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համապատասխանող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հայտեր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համապատասխանելու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Հրավերի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չհամապատասխանող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հայտեր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չհամապատասխանելու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Անհամապատասխանության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համառոտ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նկարագրույթուն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5EA4" w:rsidTr="00855403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885EA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85EA4" w:rsidRPr="00B84809" w:rsidRDefault="00960324" w:rsidP="00885EA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Ֆլեշ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885EA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885EA4">
            <w:pPr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885E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85EA4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85EA4" w:rsidRDefault="00885EA4" w:rsidP="00885EA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85EA4" w:rsidRPr="00B84809" w:rsidRDefault="00960324" w:rsidP="0096032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Սի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Փի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ԷՍ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Էներջի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գրուպ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85EA4" w:rsidRDefault="00885EA4" w:rsidP="00885EA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85EA4" w:rsidRDefault="00885EA4" w:rsidP="00885EA4">
            <w:pPr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85EA4" w:rsidRDefault="00885EA4" w:rsidP="00885EA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64FA2" w:rsidRDefault="00464FA2">
      <w:pPr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p w:rsidR="00885EA4" w:rsidRDefault="00885EA4">
      <w:pPr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8"/>
        <w:gridCol w:w="1807"/>
        <w:gridCol w:w="2754"/>
        <w:gridCol w:w="2725"/>
      </w:tblGrid>
      <w:tr w:rsidR="00464FA2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զբաղեցրած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տեղերը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մասնակից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4FA2" w:rsidRDefault="00FD2082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առաջարկած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ԱԱՀ,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/ </w:t>
            </w:r>
          </w:p>
        </w:tc>
      </w:tr>
      <w:tr w:rsidR="00960324" w:rsidTr="00885EA4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Pr="00B84809" w:rsidRDefault="00960324" w:rsidP="0096032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Ֆլեշ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28800.0</w:t>
            </w:r>
          </w:p>
        </w:tc>
      </w:tr>
      <w:tr w:rsidR="00960324" w:rsidTr="0056411D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Pr="00B84809" w:rsidRDefault="00960324" w:rsidP="0096032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Սի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Փի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ԷՍ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Էներջի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գրուպ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60324" w:rsidRDefault="00960324" w:rsidP="00960324">
            <w:pPr>
              <w:jc w:val="center"/>
            </w:pPr>
            <w:r w:rsidRPr="00F4151B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28920.0</w:t>
            </w:r>
          </w:p>
        </w:tc>
      </w:tr>
    </w:tbl>
    <w:p w:rsidR="00885EA4" w:rsidRDefault="00885EA4">
      <w:pPr>
        <w:jc w:val="both"/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p w:rsidR="00464FA2" w:rsidRDefault="00FD2082">
      <w:pPr>
        <w:jc w:val="both"/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Ընտրված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մասնակցին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որոշելու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կիրառված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չափանիշ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հայտեր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ներկայացրած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բավարար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գնահատված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մասնակիցներից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նվազագույն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գնային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առաջարկ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ներկայացրած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մասնակից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</w:p>
    <w:p w:rsidR="00885EA4" w:rsidRDefault="00885EA4">
      <w:pPr>
        <w:jc w:val="both"/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p w:rsidR="00885EA4" w:rsidRDefault="00885EA4">
      <w:pPr>
        <w:jc w:val="both"/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p w:rsidR="00885EA4" w:rsidRDefault="00885EA4" w:rsidP="00885EA4">
      <w:pPr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Չափաբաժին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2</w:t>
      </w:r>
    </w:p>
    <w:p w:rsidR="00885EA4" w:rsidRDefault="00885EA4" w:rsidP="00885EA4">
      <w:pPr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Գնման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առարկա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հանդիսանում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` </w:t>
      </w:r>
      <w:proofErr w:type="spellStart"/>
      <w:r w:rsidR="00960324">
        <w:rPr>
          <w:rFonts w:ascii="GHEA Grapalat" w:eastAsia="Times New Roman" w:hAnsi="GHEA Grapalat"/>
          <w:color w:val="000000"/>
          <w:sz w:val="22"/>
          <w:szCs w:val="22"/>
        </w:rPr>
        <w:t>դիզելային</w:t>
      </w:r>
      <w:proofErr w:type="spellEnd"/>
      <w:r w:rsidR="0096032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960324">
        <w:rPr>
          <w:rFonts w:ascii="GHEA Grapalat" w:eastAsia="Times New Roman" w:hAnsi="GHEA Grapalat"/>
          <w:color w:val="000000"/>
          <w:sz w:val="22"/>
          <w:szCs w:val="22"/>
        </w:rPr>
        <w:t>վառելիք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6"/>
        <w:gridCol w:w="1178"/>
        <w:gridCol w:w="2155"/>
        <w:gridCol w:w="3179"/>
        <w:gridCol w:w="2506"/>
      </w:tblGrid>
      <w:tr w:rsidR="00885EA4" w:rsidTr="00885EA4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Հրավերի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համապատասխանող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հայտեր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համապատասխանելու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Հրավերի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չհամապատասխանող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հայտեր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չհամապատասխանելու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Անհամապատասխանության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համառոտ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նկարագրույթուն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</w:p>
        </w:tc>
      </w:tr>
      <w:tr w:rsidR="00960324" w:rsidTr="00885EA4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Pr="00B84809" w:rsidRDefault="00960324" w:rsidP="0096032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Ֆլեշ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0324" w:rsidRDefault="00960324" w:rsidP="00960324">
            <w:pPr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0324" w:rsidRDefault="00960324" w:rsidP="009603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60324" w:rsidTr="00885EA4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Pr="00B84809" w:rsidRDefault="00960324" w:rsidP="0096032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Սի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Փի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ԷՍ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Էներջի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գրուպ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85EA4" w:rsidRDefault="00885EA4" w:rsidP="00885EA4">
      <w:pPr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p w:rsidR="00885EA4" w:rsidRDefault="00885EA4" w:rsidP="00885EA4">
      <w:pPr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8"/>
        <w:gridCol w:w="1807"/>
        <w:gridCol w:w="2754"/>
        <w:gridCol w:w="2725"/>
      </w:tblGrid>
      <w:tr w:rsidR="00885EA4" w:rsidTr="00885EA4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զբաղեցրած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տեղերը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մասնակից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85EA4" w:rsidRDefault="00885EA4" w:rsidP="00ED3C8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առաջարկած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ԱԱՀ,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/ </w:t>
            </w:r>
          </w:p>
        </w:tc>
      </w:tr>
      <w:tr w:rsidR="00960324" w:rsidTr="00885EA4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Pr="00B84809" w:rsidRDefault="00960324" w:rsidP="0096032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Ֆլեշ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11041.7</w:t>
            </w:r>
          </w:p>
        </w:tc>
      </w:tr>
      <w:tr w:rsidR="00960324" w:rsidTr="00885EA4">
        <w:trPr>
          <w:divId w:val="88861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Pr="00B84809" w:rsidRDefault="00960324" w:rsidP="00960324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Սի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Փի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ԷՍ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Էներջի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գրուպ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>&gt;&gt; ՍՊԸ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60324" w:rsidRDefault="00960324" w:rsidP="00960324">
            <w:pPr>
              <w:jc w:val="center"/>
            </w:pPr>
            <w:r w:rsidRPr="00F4151B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60324" w:rsidRDefault="00960324" w:rsidP="00960324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11250.0</w:t>
            </w:r>
          </w:p>
        </w:tc>
      </w:tr>
    </w:tbl>
    <w:p w:rsidR="00885EA4" w:rsidRDefault="00885EA4" w:rsidP="00885EA4">
      <w:pPr>
        <w:jc w:val="both"/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p w:rsidR="00885EA4" w:rsidRDefault="00885EA4" w:rsidP="00885EA4">
      <w:pPr>
        <w:jc w:val="both"/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Ընտրված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մասնակցին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որոշելու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կիրառված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չափանիշ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հայտեր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ներկայացրած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բավարար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գնահատված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մասնակիցներից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նվազագույն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գնային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առաջարկ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ներկայացրած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մասնակից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</w:p>
    <w:p w:rsidR="00885EA4" w:rsidRDefault="00885EA4">
      <w:pPr>
        <w:jc w:val="both"/>
        <w:divId w:val="888611320"/>
        <w:rPr>
          <w:rFonts w:ascii="GHEA Grapalat" w:eastAsia="Times New Roman" w:hAnsi="GHEA Grapalat"/>
          <w:color w:val="000000"/>
          <w:sz w:val="22"/>
          <w:szCs w:val="22"/>
        </w:rPr>
      </w:pPr>
    </w:p>
    <w:p w:rsidR="00464FA2" w:rsidRDefault="00FD2082">
      <w:pPr>
        <w:divId w:val="1677804830"/>
        <w:rPr>
          <w:rFonts w:ascii="GHEA Grapalat" w:eastAsia="Times New Roman" w:hAnsi="GHEA Grapalat"/>
          <w:color w:val="000000"/>
          <w:sz w:val="22"/>
          <w:szCs w:val="22"/>
        </w:rPr>
      </w:pPr>
      <w:r>
        <w:rPr>
          <w:rFonts w:ascii="GHEA Grapalat" w:eastAsia="Times New Roman" w:hAnsi="GHEA Grapalat"/>
          <w:color w:val="000000"/>
          <w:sz w:val="22"/>
          <w:szCs w:val="22"/>
        </w:rPr>
        <w:t>«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Գնումների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մասին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» ՀՀ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օրենքի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10-րդ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հոդվածի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համաձայն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`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անգործության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ժամկետ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855403">
        <w:rPr>
          <w:rFonts w:ascii="GHEA Grapalat" w:eastAsia="Times New Roman" w:hAnsi="GHEA Grapalat"/>
          <w:color w:val="000000"/>
          <w:sz w:val="22"/>
          <w:szCs w:val="22"/>
        </w:rPr>
        <w:t xml:space="preserve">է </w:t>
      </w:r>
      <w:proofErr w:type="spellStart"/>
      <w:r w:rsidR="00855403">
        <w:rPr>
          <w:rFonts w:ascii="GHEA Grapalat" w:eastAsia="Times New Roman" w:hAnsi="GHEA Grapalat"/>
          <w:color w:val="000000"/>
          <w:sz w:val="22"/>
          <w:szCs w:val="22"/>
        </w:rPr>
        <w:t>սահմանվում</w:t>
      </w:r>
      <w:proofErr w:type="spellEnd"/>
      <w:r w:rsidR="00855403">
        <w:rPr>
          <w:rFonts w:ascii="GHEA Grapalat" w:eastAsia="Times New Roman" w:hAnsi="GHEA Grapalat"/>
          <w:color w:val="000000"/>
          <w:sz w:val="22"/>
          <w:szCs w:val="22"/>
        </w:rPr>
        <w:t xml:space="preserve"> 10 </w:t>
      </w:r>
      <w:proofErr w:type="spellStart"/>
      <w:r w:rsidR="00855403">
        <w:rPr>
          <w:rFonts w:ascii="GHEA Grapalat" w:eastAsia="Times New Roman" w:hAnsi="GHEA Grapalat"/>
          <w:color w:val="000000"/>
          <w:sz w:val="22"/>
          <w:szCs w:val="22"/>
        </w:rPr>
        <w:t>օրացույցային</w:t>
      </w:r>
      <w:proofErr w:type="spellEnd"/>
      <w:r w:rsidR="0085540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55403">
        <w:rPr>
          <w:rFonts w:ascii="GHEA Grapalat" w:eastAsia="Times New Roman" w:hAnsi="GHEA Grapalat"/>
          <w:color w:val="000000"/>
          <w:sz w:val="22"/>
          <w:szCs w:val="22"/>
        </w:rPr>
        <w:t>օր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սահմանվում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։ </w:t>
      </w:r>
    </w:p>
    <w:p w:rsidR="00464FA2" w:rsidRDefault="00FD2082" w:rsidP="007A033E">
      <w:pPr>
        <w:jc w:val="both"/>
        <w:divId w:val="2028866581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Սույն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հայտարարության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հետ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կապված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լրացուցիչ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տեղեկություններ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ստանալու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կարող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եք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դիմել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«ՀՄԿ-ԳՀԱՊՁԲ-</w:t>
      </w:r>
      <w:r w:rsidR="00960324">
        <w:rPr>
          <w:rFonts w:ascii="GHEA Grapalat" w:eastAsia="Times New Roman" w:hAnsi="GHEA Grapalat"/>
          <w:color w:val="000000"/>
          <w:sz w:val="22"/>
          <w:szCs w:val="22"/>
        </w:rPr>
        <w:t>24/01</w:t>
      </w:r>
      <w:r>
        <w:rPr>
          <w:rFonts w:ascii="GHEA Grapalat" w:eastAsia="Times New Roman" w:hAnsi="GHEA Grapalat"/>
          <w:color w:val="000000"/>
          <w:sz w:val="22"/>
          <w:szCs w:val="22"/>
        </w:rPr>
        <w:t xml:space="preserve">»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ծածկագրով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գնահատող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հանձնաժողովի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քարտուղար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D6241C">
        <w:rPr>
          <w:rFonts w:ascii="GHEA Grapalat" w:eastAsia="Times New Roman" w:hAnsi="GHEA Grapalat"/>
          <w:color w:val="000000"/>
          <w:sz w:val="22"/>
          <w:szCs w:val="22"/>
        </w:rPr>
        <w:t xml:space="preserve">А8мен </w:t>
      </w:r>
      <w:proofErr w:type="spellStart"/>
      <w:r w:rsidR="00D6241C">
        <w:rPr>
          <w:rFonts w:ascii="GHEA Grapalat" w:eastAsia="Times New Roman" w:hAnsi="GHEA Grapalat"/>
          <w:color w:val="000000"/>
          <w:sz w:val="22"/>
          <w:szCs w:val="22"/>
        </w:rPr>
        <w:t>Արմեն</w:t>
      </w:r>
      <w:proofErr w:type="spellEnd"/>
      <w:r w:rsidR="00D6241C">
        <w:rPr>
          <w:rFonts w:ascii="GHEA Grapalat" w:eastAsia="Times New Roman" w:hAnsi="GHEA Grapalat"/>
          <w:color w:val="000000"/>
          <w:sz w:val="22"/>
          <w:szCs w:val="22"/>
        </w:rPr>
        <w:t xml:space="preserve"> Բուռնուչյանին</w:t>
      </w:r>
      <w:bookmarkStart w:id="0" w:name="_GoBack"/>
      <w:bookmarkEnd w:id="0"/>
      <w:r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</w:p>
    <w:p w:rsidR="00464FA2" w:rsidRDefault="00FD2082">
      <w:pPr>
        <w:divId w:val="1047028295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Հեռախոս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r w:rsidR="00960324">
        <w:rPr>
          <w:rFonts w:ascii="GHEA Grapalat" w:eastAsia="Times New Roman" w:hAnsi="GHEA Grapalat"/>
          <w:color w:val="000000"/>
          <w:sz w:val="22"/>
          <w:szCs w:val="22"/>
        </w:rPr>
        <w:t>096695902</w:t>
      </w:r>
    </w:p>
    <w:p w:rsidR="00464FA2" w:rsidRDefault="00FD2082">
      <w:pPr>
        <w:divId w:val="1716081319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Էլեկտրոնային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փոստ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hyperlink r:id="rId4" w:history="1">
        <w:r w:rsidR="00960324" w:rsidRPr="00530D3A">
          <w:rPr>
            <w:rStyle w:val="Hyperlink"/>
            <w:rFonts w:ascii="GHEA Grapalat" w:eastAsia="Times New Roman" w:hAnsi="GHEA Grapalat"/>
            <w:sz w:val="22"/>
            <w:szCs w:val="22"/>
          </w:rPr>
          <w:t>a.burnuchyan@gmai.com</w:t>
        </w:r>
      </w:hyperlink>
      <w:r w:rsidR="0096032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</w:p>
    <w:p w:rsidR="00FD2082" w:rsidRDefault="00FD2082">
      <w:pPr>
        <w:divId w:val="2141683230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Պատվիրատու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>` «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Հիդրոօդերևութաբանության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մոնիթորինգի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կենտրոն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>» ՊՈԱԿ</w:t>
      </w:r>
    </w:p>
    <w:sectPr w:rsidR="00FD2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D6"/>
    <w:rsid w:val="00464FA2"/>
    <w:rsid w:val="0052214A"/>
    <w:rsid w:val="007A033E"/>
    <w:rsid w:val="007A5A13"/>
    <w:rsid w:val="008431B7"/>
    <w:rsid w:val="00855403"/>
    <w:rsid w:val="00885EA4"/>
    <w:rsid w:val="00960324"/>
    <w:rsid w:val="00AC3A7F"/>
    <w:rsid w:val="00BA54D6"/>
    <w:rsid w:val="00D6241C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14E88"/>
  <w15:chartTrackingRefBased/>
  <w15:docId w15:val="{8A299BCF-4526-4D91-B09F-2CA07C13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rotatedtext">
    <w:name w:val="rotatedtext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4A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urnuchyan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2024-01-25T11:51:00Z</cp:lastPrinted>
  <dcterms:created xsi:type="dcterms:W3CDTF">2022-04-04T11:30:00Z</dcterms:created>
  <dcterms:modified xsi:type="dcterms:W3CDTF">2024-01-25T12:05:00Z</dcterms:modified>
</cp:coreProperties>
</file>